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0" w:rsidRPr="00EC2120" w:rsidRDefault="00661D85" w:rsidP="00661D85">
      <w:pPr>
        <w:jc w:val="center"/>
        <w:rPr>
          <w:b/>
          <w:bCs/>
        </w:rPr>
      </w:pPr>
      <w:r>
        <w:rPr>
          <w:b/>
          <w:bCs/>
        </w:rPr>
        <w:t>Материально-техническое</w:t>
      </w:r>
      <w:r w:rsidR="00EC2120">
        <w:rPr>
          <w:b/>
          <w:bCs/>
          <w:lang w:val="en-US"/>
        </w:rPr>
        <w:t xml:space="preserve"> </w:t>
      </w:r>
      <w:r w:rsidR="00EC2120">
        <w:rPr>
          <w:b/>
          <w:bCs/>
        </w:rPr>
        <w:t>обеспечение</w:t>
      </w:r>
      <w:bookmarkStart w:id="0" w:name="_GoBack"/>
      <w:bookmarkEnd w:id="0"/>
    </w:p>
    <w:p w:rsidR="00661D85" w:rsidRDefault="00661D85" w:rsidP="00661D85">
      <w:pPr>
        <w:jc w:val="center"/>
        <w:rPr>
          <w:b/>
          <w:bCs/>
        </w:rPr>
      </w:pPr>
      <w:r>
        <w:rPr>
          <w:b/>
          <w:bCs/>
        </w:rPr>
        <w:t xml:space="preserve"> в МОУ Лодейнинская СОШ</w:t>
      </w:r>
    </w:p>
    <w:p w:rsidR="00661D85" w:rsidRDefault="00661D85" w:rsidP="00661D85">
      <w:pPr>
        <w:spacing w:after="120"/>
        <w:rPr>
          <w:bCs/>
        </w:rPr>
      </w:pPr>
      <w:r>
        <w:rPr>
          <w:bCs/>
        </w:rPr>
        <w:t>6.1. Характеристика здания</w:t>
      </w:r>
    </w:p>
    <w:tbl>
      <w:tblPr>
        <w:tblW w:w="139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8"/>
        <w:gridCol w:w="3359"/>
        <w:gridCol w:w="3359"/>
        <w:gridCol w:w="4059"/>
      </w:tblGrid>
      <w:tr w:rsidR="00661D85" w:rsidTr="00661D85"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строения</w:t>
            </w:r>
            <w:proofErr w:type="spellEnd"/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. м)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наполняемость</w:t>
            </w:r>
            <w:proofErr w:type="spellEnd"/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наполняемость</w:t>
            </w:r>
            <w:proofErr w:type="spellEnd"/>
          </w:p>
        </w:tc>
      </w:tr>
      <w:tr w:rsidR="00661D85" w:rsidTr="00661D85"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Год  ввода  в эксплуатацию: основное  здание  - 1963 год</w:t>
            </w:r>
          </w:p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Типичное</w:t>
            </w:r>
            <w:proofErr w:type="gramEnd"/>
            <w:r>
              <w:rPr>
                <w:color w:val="auto"/>
                <w:lang w:val="ru-RU"/>
              </w:rPr>
              <w:t xml:space="preserve"> здания.</w:t>
            </w:r>
          </w:p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Этажность:</w:t>
            </w:r>
          </w:p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здание  -3 этажа.</w:t>
            </w: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D85" w:rsidRDefault="00661D85">
            <w:pPr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2336,6 м.</w:t>
            </w:r>
            <w:r>
              <w:rPr>
                <w:vertAlign w:val="superscript"/>
                <w:lang w:eastAsia="en-US" w:bidi="en-US"/>
              </w:rPr>
              <w:t>2</w:t>
            </w:r>
            <w:r>
              <w:rPr>
                <w:lang w:eastAsia="en-US" w:bidi="en-US"/>
              </w:rPr>
              <w:t xml:space="preserve"> </w:t>
            </w:r>
          </w:p>
          <w:p w:rsidR="00661D85" w:rsidRDefault="00661D85">
            <w:pPr>
              <w:spacing w:line="276" w:lineRule="auto"/>
              <w:rPr>
                <w:color w:val="FF0000"/>
                <w:lang w:eastAsia="en-US" w:bidi="en-US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350  обучающихся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87 обучающийся</w:t>
            </w:r>
          </w:p>
        </w:tc>
      </w:tr>
    </w:tbl>
    <w:p w:rsidR="00661D85" w:rsidRDefault="00661D85" w:rsidP="00661D85">
      <w:pPr>
        <w:spacing w:after="120"/>
        <w:rPr>
          <w:bCs/>
        </w:rPr>
      </w:pPr>
    </w:p>
    <w:p w:rsidR="00661D85" w:rsidRDefault="00661D85" w:rsidP="00661D85">
      <w:pPr>
        <w:spacing w:after="120"/>
        <w:rPr>
          <w:bCs/>
        </w:rPr>
      </w:pPr>
      <w:r>
        <w:rPr>
          <w:bCs/>
        </w:rPr>
        <w:t>6.2.  Наличие функциональных помещений</w:t>
      </w:r>
    </w:p>
    <w:tbl>
      <w:tblPr>
        <w:tblW w:w="12480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2"/>
        <w:gridCol w:w="5249"/>
        <w:gridCol w:w="6249"/>
      </w:tblGrid>
      <w:tr w:rsidR="00661D85" w:rsidTr="00661D85"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highlight w:val="yellow"/>
              </w:rPr>
            </w:pPr>
            <w:proofErr w:type="spellStart"/>
            <w:r>
              <w:t>Характеристика</w:t>
            </w:r>
            <w:proofErr w:type="spellEnd"/>
            <w:r>
              <w:t xml:space="preserve"> и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Спортивный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зал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vertAlign w:val="superscript"/>
                <w:lang w:val="ru-RU"/>
              </w:rPr>
            </w:pPr>
            <w:r>
              <w:rPr>
                <w:color w:val="auto"/>
                <w:lang w:val="ru-RU"/>
              </w:rPr>
              <w:t>175 м</w:t>
            </w:r>
            <w:proofErr w:type="gramStart"/>
            <w:r>
              <w:rPr>
                <w:color w:val="auto"/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Тренажерный зал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FF0000"/>
                <w:lang w:val="ru-RU"/>
              </w:rPr>
            </w:pPr>
            <w:r>
              <w:rPr>
                <w:lang w:val="ru-RU"/>
              </w:rPr>
              <w:t>32,8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Учебные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аудитории</w:t>
            </w:r>
            <w:proofErr w:type="spellEnd"/>
            <w:r>
              <w:rPr>
                <w:color w:val="auto"/>
              </w:rPr>
              <w:t xml:space="preserve"> (</w:t>
            </w:r>
            <w:r>
              <w:rPr>
                <w:color w:val="auto"/>
                <w:lang w:val="ru-RU"/>
              </w:rPr>
              <w:t>кабинеты</w:t>
            </w:r>
            <w:r>
              <w:rPr>
                <w:color w:val="auto"/>
              </w:rPr>
              <w:t>)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 кабинетов общей площадью 745,4 м</w:t>
            </w:r>
            <w:proofErr w:type="gramStart"/>
            <w:r>
              <w:rPr>
                <w:color w:val="auto"/>
                <w:vertAlign w:val="superscript"/>
                <w:lang w:val="ru-RU"/>
              </w:rPr>
              <w:t>2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1D85" w:rsidRDefault="00661D85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Пищеблок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69,4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1D85" w:rsidRDefault="00661D85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Обеденный зал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iCs/>
                <w:vertAlign w:val="superscript"/>
                <w:lang w:val="ru-RU"/>
              </w:rPr>
            </w:pPr>
            <w:r>
              <w:rPr>
                <w:iCs/>
                <w:lang w:val="ru-RU"/>
              </w:rPr>
              <w:t>62,2 м</w:t>
            </w:r>
            <w:proofErr w:type="gramStart"/>
            <w:r>
              <w:rPr>
                <w:iCs/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Библиотека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iCs/>
                <w:color w:val="auto"/>
                <w:vertAlign w:val="superscript"/>
                <w:lang w:val="ru-RU"/>
              </w:rPr>
            </w:pPr>
            <w:r>
              <w:rPr>
                <w:iCs/>
                <w:color w:val="auto"/>
                <w:lang w:val="ru-RU"/>
              </w:rPr>
              <w:t>42,82 м</w:t>
            </w:r>
            <w:proofErr w:type="gramStart"/>
            <w:r>
              <w:rPr>
                <w:iCs/>
                <w:color w:val="auto"/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Компьютерный класс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iCs/>
                <w:color w:val="auto"/>
                <w:vertAlign w:val="superscript"/>
                <w:lang w:val="ru-RU"/>
              </w:rPr>
            </w:pPr>
            <w:r>
              <w:rPr>
                <w:iCs/>
                <w:color w:val="auto"/>
                <w:lang w:val="ru-RU"/>
              </w:rPr>
              <w:t>49,2 м</w:t>
            </w:r>
            <w:proofErr w:type="gramStart"/>
            <w:r>
              <w:rPr>
                <w:iCs/>
                <w:color w:val="auto"/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Слесарная мастерская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 м</w:t>
            </w:r>
            <w:proofErr w:type="gramStart"/>
            <w:r>
              <w:rPr>
                <w:color w:val="auto"/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Столярная мастерская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54,4 м</w:t>
            </w:r>
            <w:proofErr w:type="gramStart"/>
            <w:r>
              <w:rPr>
                <w:color w:val="auto"/>
                <w:vertAlign w:val="superscript"/>
                <w:lang w:val="ru-RU"/>
              </w:rPr>
              <w:t>2</w:t>
            </w:r>
            <w:proofErr w:type="gramEnd"/>
          </w:p>
        </w:tc>
      </w:tr>
      <w:tr w:rsidR="00661D85" w:rsidTr="00661D85"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Кабинеты медицинского обслуживания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D85" w:rsidRDefault="00661D85">
            <w:pPr>
              <w:pStyle w:val="a4"/>
              <w:snapToGrid w:val="0"/>
              <w:spacing w:line="276" w:lineRule="auto"/>
              <w:rPr>
                <w:color w:val="auto"/>
                <w:vertAlign w:val="superscript"/>
                <w:lang w:val="ru-RU"/>
              </w:rPr>
            </w:pPr>
            <w:r>
              <w:rPr>
                <w:color w:val="auto"/>
                <w:lang w:val="ru-RU"/>
              </w:rPr>
              <w:t>23,5 м</w:t>
            </w:r>
            <w:proofErr w:type="gramStart"/>
            <w:r>
              <w:rPr>
                <w:color w:val="auto"/>
                <w:vertAlign w:val="superscript"/>
                <w:lang w:val="ru-RU"/>
              </w:rPr>
              <w:t>2</w:t>
            </w:r>
            <w:proofErr w:type="gramEnd"/>
          </w:p>
        </w:tc>
      </w:tr>
    </w:tbl>
    <w:p w:rsidR="00661D85" w:rsidRDefault="00661D85" w:rsidP="00661D85">
      <w:pPr>
        <w:ind w:right="253"/>
        <w:jc w:val="center"/>
        <w:outlineLvl w:val="0"/>
        <w:rPr>
          <w:b/>
        </w:rPr>
      </w:pPr>
    </w:p>
    <w:p w:rsidR="00661D85" w:rsidRDefault="00661D85" w:rsidP="00661D85">
      <w:pPr>
        <w:ind w:right="253"/>
        <w:outlineLvl w:val="0"/>
      </w:pPr>
      <w:r>
        <w:t>6</w:t>
      </w:r>
      <w:r>
        <w:rPr>
          <w:color w:val="FF0000"/>
        </w:rPr>
        <w:t>.</w:t>
      </w:r>
      <w:r>
        <w:t>3. Учебно-методическое и техническое оснащение образовательного процесса</w:t>
      </w:r>
    </w:p>
    <w:p w:rsidR="00661D85" w:rsidRDefault="00661D85" w:rsidP="00661D85">
      <w:pPr>
        <w:ind w:right="253"/>
        <w:jc w:val="both"/>
        <w:outlineLvl w:val="0"/>
        <w:rPr>
          <w:b/>
        </w:rPr>
      </w:pPr>
    </w:p>
    <w:p w:rsidR="00661D85" w:rsidRDefault="00661D85" w:rsidP="00661D85">
      <w:pPr>
        <w:ind w:right="253"/>
        <w:jc w:val="both"/>
        <w:outlineLvl w:val="0"/>
        <w:rPr>
          <w:b/>
        </w:rPr>
      </w:pPr>
    </w:p>
    <w:p w:rsidR="00661D85" w:rsidRDefault="00661D85" w:rsidP="00661D85">
      <w:pPr>
        <w:ind w:right="253"/>
        <w:jc w:val="both"/>
        <w:outlineLvl w:val="0"/>
        <w:rPr>
          <w:b/>
        </w:rPr>
      </w:pPr>
    </w:p>
    <w:p w:rsidR="00661D85" w:rsidRDefault="00661D85" w:rsidP="00661D85">
      <w:pPr>
        <w:ind w:right="253"/>
        <w:jc w:val="both"/>
        <w:outlineLvl w:val="0"/>
        <w:rPr>
          <w:b/>
        </w:rPr>
      </w:pPr>
      <w:r>
        <w:rPr>
          <w:b/>
        </w:rPr>
        <w:t>По программам начального общего образования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54"/>
        <w:gridCol w:w="987"/>
        <w:gridCol w:w="980"/>
        <w:gridCol w:w="840"/>
        <w:gridCol w:w="980"/>
        <w:gridCol w:w="1120"/>
        <w:gridCol w:w="980"/>
        <w:gridCol w:w="1120"/>
        <w:gridCol w:w="1260"/>
        <w:gridCol w:w="980"/>
        <w:gridCol w:w="1260"/>
        <w:gridCol w:w="1120"/>
        <w:gridCol w:w="980"/>
      </w:tblGrid>
      <w:tr w:rsidR="00661D85" w:rsidTr="00661D85">
        <w:trPr>
          <w:trHeight w:val="25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2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61D85" w:rsidTr="00661D85">
        <w:trPr>
          <w:trHeight w:val="170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Библиотечный фонд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Печатные</w:t>
            </w:r>
            <w:r>
              <w:rPr>
                <w:sz w:val="20"/>
                <w:szCs w:val="20"/>
                <w:lang w:eastAsia="en-US"/>
              </w:rPr>
              <w:br/>
              <w:t xml:space="preserve"> пособия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Экранн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>звуковые</w:t>
            </w:r>
            <w:r>
              <w:rPr>
                <w:sz w:val="20"/>
                <w:szCs w:val="20"/>
                <w:lang w:eastAsia="en-US"/>
              </w:rPr>
              <w:br/>
              <w:t xml:space="preserve"> пособия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и игрушки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Оборудование  кабинета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Компьютерные и коммуникативные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Учебно-практическое и лабораторное оборудование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Натуральные объекты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Демонстр</w:t>
            </w:r>
            <w:proofErr w:type="gramStart"/>
            <w:r>
              <w:rPr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ционные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>пособия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Натурный</w:t>
            </w:r>
            <w:r>
              <w:rPr>
                <w:sz w:val="20"/>
                <w:szCs w:val="20"/>
                <w:lang w:eastAsia="en-US"/>
              </w:rPr>
              <w:br/>
              <w:t xml:space="preserve"> фонд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Иностранный язык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Музыкальное искусство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85" w:rsidRDefault="0066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661D85" w:rsidRDefault="00661D85" w:rsidP="00661D85">
      <w:pPr>
        <w:ind w:right="253"/>
        <w:jc w:val="both"/>
      </w:pPr>
    </w:p>
    <w:p w:rsidR="00661D85" w:rsidRDefault="00661D85" w:rsidP="00661D85">
      <w:pPr>
        <w:ind w:right="253"/>
        <w:jc w:val="both"/>
      </w:pPr>
      <w:r>
        <w:t>Оснащение образовательного процесса по общеобразовательным программам начального общего образования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 составляет в среднем 100</w:t>
      </w:r>
      <w:r>
        <w:rPr>
          <w:b/>
        </w:rPr>
        <w:t xml:space="preserve"> </w:t>
      </w:r>
      <w:r>
        <w:t>% от нормы*.</w:t>
      </w:r>
    </w:p>
    <w:p w:rsidR="00661D85" w:rsidRDefault="00661D85" w:rsidP="00661D85">
      <w:pPr>
        <w:ind w:right="253"/>
        <w:jc w:val="both"/>
      </w:pPr>
    </w:p>
    <w:p w:rsidR="00661D85" w:rsidRDefault="00661D85" w:rsidP="00661D85">
      <w:pPr>
        <w:ind w:right="253"/>
        <w:jc w:val="both"/>
        <w:rPr>
          <w:b/>
        </w:rPr>
      </w:pPr>
      <w:r>
        <w:rPr>
          <w:b/>
        </w:rPr>
        <w:t>По программам  основного (общего) и  среднего (полного) общего образования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4"/>
        <w:gridCol w:w="2100"/>
        <w:gridCol w:w="820"/>
        <w:gridCol w:w="800"/>
        <w:gridCol w:w="660"/>
        <w:gridCol w:w="920"/>
        <w:gridCol w:w="840"/>
        <w:gridCol w:w="918"/>
        <w:gridCol w:w="1027"/>
        <w:gridCol w:w="840"/>
        <w:gridCol w:w="980"/>
        <w:gridCol w:w="840"/>
        <w:gridCol w:w="1120"/>
        <w:gridCol w:w="840"/>
        <w:gridCol w:w="980"/>
        <w:gridCol w:w="1260"/>
      </w:tblGrid>
      <w:tr w:rsidR="00661D85" w:rsidTr="00661D85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2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661D85" w:rsidTr="00661D85">
        <w:trPr>
          <w:trHeight w:val="257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Библиотечный фонд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Печатные пособия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Информационно-коммуникационные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Экранно-звуковые пособия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Технические средства </w:t>
            </w:r>
          </w:p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обучения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Учебно-практическое и учебно-лабораторное оборудование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Специализированная учебная </w:t>
            </w:r>
          </w:p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мебель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Модели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Натуральные объекты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Оборудование для практикума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Демонстрационное оборудование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Игры и игрушки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Экскурсионное оборудование</w:t>
            </w:r>
          </w:p>
        </w:tc>
      </w:tr>
      <w:tr w:rsidR="00661D85" w:rsidTr="00661D85">
        <w:trPr>
          <w:trHeight w:val="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661D85" w:rsidTr="00661D85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Природоведение (5кл.)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rPr>
                <w:rFonts w:ascii="Calibri" w:eastAsia="Calibri" w:hAnsi="Calibri"/>
                <w:sz w:val="20"/>
                <w:szCs w:val="20"/>
                <w:lang w:eastAsia="ja-JP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rPr>
                <w:rFonts w:ascii="Calibri" w:eastAsia="Calibri" w:hAnsi="Calibri"/>
                <w:sz w:val="20"/>
                <w:szCs w:val="20"/>
                <w:lang w:eastAsia="ja-JP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61D85" w:rsidTr="00661D85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D85" w:rsidRDefault="00661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661D85" w:rsidRDefault="00661D85" w:rsidP="00661D85">
      <w:pPr>
        <w:rPr>
          <w:sz w:val="20"/>
          <w:szCs w:val="20"/>
        </w:rPr>
        <w:sectPr w:rsidR="00661D8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61D85" w:rsidRDefault="00661D85" w:rsidP="00661D85">
      <w:pPr>
        <w:ind w:right="253"/>
        <w:jc w:val="both"/>
        <w:rPr>
          <w:b/>
        </w:rPr>
      </w:pPr>
    </w:p>
    <w:tbl>
      <w:tblPr>
        <w:tblpPr w:leftFromText="180" w:rightFromText="180" w:bottomFromText="200" w:vertAnchor="text" w:horzAnchor="margin" w:tblpXSpec="center" w:tblpY="-39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2100"/>
        <w:gridCol w:w="820"/>
        <w:gridCol w:w="800"/>
        <w:gridCol w:w="660"/>
        <w:gridCol w:w="920"/>
        <w:gridCol w:w="840"/>
        <w:gridCol w:w="918"/>
        <w:gridCol w:w="762"/>
        <w:gridCol w:w="1105"/>
      </w:tblGrid>
      <w:tr w:rsidR="00661D85" w:rsidTr="00661D85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предмета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661D85" w:rsidTr="00661D85">
        <w:trPr>
          <w:trHeight w:val="25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D85" w:rsidRDefault="00661D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61D85" w:rsidTr="00661D85">
        <w:trPr>
          <w:trHeight w:val="283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Библиотечный фонд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Печатные пособия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Информационно-коммуникационные</w:t>
            </w:r>
          </w:p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Экранно-звуковые пособия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Технические средства обучения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Учебно-практическое и учебно-</w:t>
            </w:r>
          </w:p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лабораторное оборудование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Спортивные залы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Пришкольный стадион</w:t>
            </w:r>
          </w:p>
        </w:tc>
      </w:tr>
      <w:tr w:rsidR="00661D85" w:rsidTr="00661D85">
        <w:trPr>
          <w:trHeight w:val="2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85" w:rsidRDefault="00661D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D85" w:rsidRDefault="00661D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661D85" w:rsidRPr="00661D85" w:rsidRDefault="00661D85" w:rsidP="00661D85">
      <w:pPr>
        <w:ind w:right="253"/>
        <w:jc w:val="both"/>
        <w:rPr>
          <w:lang w:val="en-US"/>
        </w:rPr>
      </w:pPr>
    </w:p>
    <w:p w:rsidR="00661D85" w:rsidRDefault="00661D85" w:rsidP="00661D85">
      <w:pPr>
        <w:ind w:right="253"/>
        <w:jc w:val="both"/>
      </w:pPr>
      <w:r>
        <w:t xml:space="preserve"> Оснащение образовательного процесса по общеобразовательным программам основного общего образования, среднего (полного) общего образования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 составляет в среднем </w:t>
      </w:r>
      <w:r>
        <w:rPr>
          <w:b/>
        </w:rPr>
        <w:t xml:space="preserve">71 </w:t>
      </w:r>
      <w:r>
        <w:t>%.</w:t>
      </w:r>
    </w:p>
    <w:p w:rsidR="00661D85" w:rsidRDefault="00661D85" w:rsidP="00661D85">
      <w:pPr>
        <w:ind w:right="253"/>
        <w:jc w:val="both"/>
      </w:pPr>
    </w:p>
    <w:p w:rsidR="00661D85" w:rsidRDefault="00661D85" w:rsidP="00661D85">
      <w:pPr>
        <w:ind w:right="253"/>
        <w:jc w:val="both"/>
        <w:rPr>
          <w:b/>
        </w:rPr>
      </w:pPr>
    </w:p>
    <w:p w:rsidR="00661D85" w:rsidRDefault="00661D85" w:rsidP="00661D85">
      <w:pPr>
        <w:ind w:right="253"/>
        <w:jc w:val="both"/>
      </w:pPr>
      <w:r>
        <w:rPr>
          <w:i/>
        </w:rPr>
        <w:t>Примечания:</w:t>
      </w:r>
      <w:r>
        <w:t xml:space="preserve"> 1. Выделенные  ячейки не заполняются;</w:t>
      </w:r>
    </w:p>
    <w:p w:rsidR="00661D85" w:rsidRDefault="00661D85" w:rsidP="00661D85">
      <w:pPr>
        <w:ind w:left="1596" w:right="253" w:hanging="1596"/>
        <w:jc w:val="both"/>
      </w:pPr>
      <w:r>
        <w:t xml:space="preserve">                       2. В пустых ячейках выставляется примерный процент оснащения предмета по данному наименованию. </w:t>
      </w:r>
    </w:p>
    <w:p w:rsidR="00661D85" w:rsidRDefault="00661D85" w:rsidP="00661D85">
      <w:pPr>
        <w:ind w:left="1596" w:right="253" w:hanging="1596"/>
        <w:jc w:val="both"/>
      </w:pPr>
    </w:p>
    <w:p w:rsidR="00661D85" w:rsidRDefault="00661D85" w:rsidP="00661D85">
      <w:pPr>
        <w:ind w:left="1596" w:right="253" w:hanging="1596"/>
        <w:jc w:val="both"/>
      </w:pPr>
      <w:r>
        <w:t>* - За норму (100%) берется рекомендуемый норматив по каждому наименованию 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661D85" w:rsidRDefault="00661D85" w:rsidP="00661D85">
      <w:pPr>
        <w:ind w:firstLine="708"/>
      </w:pPr>
    </w:p>
    <w:p w:rsidR="00661D85" w:rsidRDefault="00661D85" w:rsidP="00661D85">
      <w:pPr>
        <w:ind w:left="94"/>
        <w:jc w:val="both"/>
      </w:pPr>
      <w:r>
        <w:rPr>
          <w:b/>
        </w:rPr>
        <w:t>Библиотечный фонд</w:t>
      </w:r>
      <w:r>
        <w:t xml:space="preserve"> составляет 6 286 экземпляров.  </w:t>
      </w:r>
    </w:p>
    <w:p w:rsidR="00661D85" w:rsidRDefault="00661D85" w:rsidP="00661D85">
      <w:pPr>
        <w:ind w:left="94"/>
        <w:jc w:val="both"/>
      </w:pPr>
      <w:r>
        <w:rPr>
          <w:b/>
          <w:i/>
        </w:rPr>
        <w:t>Из них:</w:t>
      </w:r>
    </w:p>
    <w:p w:rsidR="00661D85" w:rsidRDefault="00661D85" w:rsidP="00661D85">
      <w:pPr>
        <w:numPr>
          <w:ilvl w:val="0"/>
          <w:numId w:val="1"/>
        </w:numPr>
        <w:spacing w:line="276" w:lineRule="auto"/>
        <w:jc w:val="both"/>
      </w:pPr>
      <w:r>
        <w:t>учебная литература – 2 355;</w:t>
      </w:r>
    </w:p>
    <w:p w:rsidR="00661D85" w:rsidRDefault="00661D85" w:rsidP="00661D85">
      <w:pPr>
        <w:numPr>
          <w:ilvl w:val="0"/>
          <w:numId w:val="1"/>
        </w:numPr>
        <w:spacing w:line="276" w:lineRule="auto"/>
        <w:jc w:val="both"/>
      </w:pPr>
      <w:r>
        <w:t xml:space="preserve">художественная литература – 3 285; </w:t>
      </w:r>
    </w:p>
    <w:p w:rsidR="00661D85" w:rsidRDefault="00661D85" w:rsidP="00661D85">
      <w:pPr>
        <w:numPr>
          <w:ilvl w:val="0"/>
          <w:numId w:val="1"/>
        </w:numPr>
        <w:spacing w:line="276" w:lineRule="auto"/>
        <w:jc w:val="both"/>
      </w:pPr>
      <w:r>
        <w:t xml:space="preserve">подписные издания для </w:t>
      </w:r>
      <w:proofErr w:type="gramStart"/>
      <w:r>
        <w:t>обучающихся</w:t>
      </w:r>
      <w:proofErr w:type="gramEnd"/>
      <w:r>
        <w:t xml:space="preserve"> – 317;</w:t>
      </w:r>
    </w:p>
    <w:p w:rsidR="00661D85" w:rsidRDefault="00661D85" w:rsidP="00661D85">
      <w:pPr>
        <w:numPr>
          <w:ilvl w:val="0"/>
          <w:numId w:val="1"/>
        </w:numPr>
        <w:spacing w:line="276" w:lineRule="auto"/>
        <w:jc w:val="both"/>
      </w:pPr>
      <w:r>
        <w:t>подписные издания для руководящих и педагогических работников – 329.</w:t>
      </w:r>
    </w:p>
    <w:p w:rsidR="00661D85" w:rsidRDefault="00661D85" w:rsidP="00661D85">
      <w:pPr>
        <w:ind w:left="94"/>
        <w:jc w:val="both"/>
      </w:pPr>
      <w:r>
        <w:t>На одного обучающегося приходится  12  учебников.</w:t>
      </w:r>
    </w:p>
    <w:p w:rsidR="00661D85" w:rsidRDefault="00661D85" w:rsidP="00661D85">
      <w:pPr>
        <w:ind w:left="94"/>
        <w:jc w:val="both"/>
      </w:pPr>
      <w:r>
        <w:t xml:space="preserve">Обеспеченность </w:t>
      </w:r>
      <w:proofErr w:type="gramStart"/>
      <w:r>
        <w:t>обучающихся</w:t>
      </w:r>
      <w:proofErr w:type="gramEnd"/>
      <w:r>
        <w:t xml:space="preserve"> учебниками составляет 100 %.</w:t>
      </w:r>
    </w:p>
    <w:p w:rsidR="00661D85" w:rsidRDefault="00661D85" w:rsidP="00661D85">
      <w:pPr>
        <w:ind w:firstLine="454"/>
        <w:jc w:val="both"/>
        <w:rPr>
          <w:b/>
        </w:rPr>
      </w:pPr>
      <w:r>
        <w:rPr>
          <w:b/>
        </w:rPr>
        <w:t>Информационно-техническое оснащение образовательного процесса</w:t>
      </w:r>
    </w:p>
    <w:p w:rsidR="00661D85" w:rsidRDefault="00661D85" w:rsidP="00661D85">
      <w:pPr>
        <w:pStyle w:val="a3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компьютеров:</w:t>
      </w:r>
    </w:p>
    <w:p w:rsidR="00661D85" w:rsidRDefault="00661D85" w:rsidP="00661D85">
      <w:pPr>
        <w:pStyle w:val="a3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в ОУ  35;</w:t>
      </w:r>
    </w:p>
    <w:p w:rsidR="00661D85" w:rsidRDefault="00661D85" w:rsidP="00661D85">
      <w:pPr>
        <w:pStyle w:val="a3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компьютерных  классах  14;</w:t>
      </w:r>
    </w:p>
    <w:p w:rsidR="00661D85" w:rsidRDefault="00661D85" w:rsidP="00661D85">
      <w:pPr>
        <w:pStyle w:val="a3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учебных кабинетах 15;</w:t>
      </w:r>
    </w:p>
    <w:p w:rsidR="00661D85" w:rsidRDefault="00661D85" w:rsidP="00661D85">
      <w:pPr>
        <w:pStyle w:val="a3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кабинетах специалистов 6;</w:t>
      </w:r>
    </w:p>
    <w:p w:rsidR="00661D85" w:rsidRDefault="00661D85" w:rsidP="00661D85">
      <w:pPr>
        <w:pStyle w:val="a3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подключенных</w:t>
      </w:r>
      <w:proofErr w:type="gramEnd"/>
      <w:r>
        <w:rPr>
          <w:sz w:val="24"/>
          <w:szCs w:val="24"/>
        </w:rPr>
        <w:t xml:space="preserve"> к сети ИНТЕРНЕТ 31;</w:t>
      </w:r>
    </w:p>
    <w:p w:rsidR="00661D85" w:rsidRDefault="00661D85" w:rsidP="00661D85">
      <w:pPr>
        <w:pStyle w:val="a3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находящихся в составе локальных сетей 31.</w:t>
      </w:r>
    </w:p>
    <w:sectPr w:rsidR="0066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BD"/>
    <w:multiLevelType w:val="hybridMultilevel"/>
    <w:tmpl w:val="533487E2"/>
    <w:lvl w:ilvl="0" w:tplc="9A58BF0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1A80"/>
    <w:multiLevelType w:val="hybridMultilevel"/>
    <w:tmpl w:val="EAF661AA"/>
    <w:lvl w:ilvl="0" w:tplc="8ECA697A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94919"/>
    <w:multiLevelType w:val="hybridMultilevel"/>
    <w:tmpl w:val="20584514"/>
    <w:lvl w:ilvl="0" w:tplc="9A58BF04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5"/>
    <w:rsid w:val="00661D85"/>
    <w:rsid w:val="006A5A06"/>
    <w:rsid w:val="00E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D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Содержимое таблицы"/>
    <w:basedOn w:val="a"/>
    <w:rsid w:val="00661D8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D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Содержимое таблицы"/>
    <w:basedOn w:val="a"/>
    <w:rsid w:val="00661D8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4887</Characters>
  <Application>Microsoft Office Word</Application>
  <DocSecurity>0</DocSecurity>
  <Lines>40</Lines>
  <Paragraphs>11</Paragraphs>
  <ScaleCrop>false</ScaleCrop>
  <Company>Lodeinoe_School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К2</cp:lastModifiedBy>
  <cp:revision>2</cp:revision>
  <dcterms:created xsi:type="dcterms:W3CDTF">2014-12-18T13:01:00Z</dcterms:created>
  <dcterms:modified xsi:type="dcterms:W3CDTF">2014-12-18T13:07:00Z</dcterms:modified>
</cp:coreProperties>
</file>